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E38A" w14:textId="548C9785" w:rsidR="00D504CF" w:rsidRDefault="00D504CF" w:rsidP="00261E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04CF">
        <w:rPr>
          <w:rFonts w:ascii="Times New Roman" w:eastAsia="Calibri" w:hAnsi="Times New Roman" w:cs="Times New Roman"/>
          <w:bCs/>
          <w:noProof/>
          <w:kern w:val="0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309DA8B4" wp14:editId="261C7564">
            <wp:simplePos x="0" y="0"/>
            <wp:positionH relativeFrom="margin">
              <wp:posOffset>-83820</wp:posOffset>
            </wp:positionH>
            <wp:positionV relativeFrom="paragraph">
              <wp:posOffset>-449580</wp:posOffset>
            </wp:positionV>
            <wp:extent cx="5943600" cy="1182879"/>
            <wp:effectExtent l="0" t="0" r="0" b="0"/>
            <wp:wrapNone/>
            <wp:docPr id="136070017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2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2F0E01" w14:textId="77777777" w:rsidR="00D504CF" w:rsidRDefault="00D504CF" w:rsidP="00261E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DBF076B" w14:textId="77777777" w:rsidR="00D504CF" w:rsidRDefault="00D504CF" w:rsidP="00261E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286E1A7" w14:textId="775F1D32" w:rsidR="00261ED8" w:rsidRPr="00D504CF" w:rsidRDefault="00D504CF" w:rsidP="00D504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4CF">
        <w:rPr>
          <w:rFonts w:ascii="Times New Roman" w:hAnsi="Times New Roman" w:cs="Times New Roman"/>
          <w:b/>
          <w:bCs/>
          <w:sz w:val="28"/>
          <w:szCs w:val="28"/>
        </w:rPr>
        <w:t>Regulament de desfășurare</w:t>
      </w:r>
    </w:p>
    <w:p w14:paraId="31027E1E" w14:textId="35C93C99" w:rsidR="00D504CF" w:rsidRPr="00D504CF" w:rsidRDefault="00D504CF" w:rsidP="00D504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4CF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261ED8" w:rsidRPr="00D504CF">
        <w:rPr>
          <w:rFonts w:ascii="Times New Roman" w:hAnsi="Times New Roman" w:cs="Times New Roman"/>
          <w:b/>
          <w:bCs/>
          <w:sz w:val="28"/>
          <w:szCs w:val="28"/>
        </w:rPr>
        <w:t xml:space="preserve">Concursului </w:t>
      </w:r>
      <w:r w:rsidRPr="00D504CF">
        <w:rPr>
          <w:rFonts w:ascii="Times New Roman" w:hAnsi="Times New Roman" w:cs="Times New Roman"/>
          <w:b/>
          <w:bCs/>
          <w:sz w:val="28"/>
          <w:szCs w:val="28"/>
        </w:rPr>
        <w:t xml:space="preserve">organizat în cadrul </w:t>
      </w:r>
      <w:r w:rsidR="00261ED8" w:rsidRPr="00D504CF">
        <w:rPr>
          <w:rFonts w:ascii="Times New Roman" w:hAnsi="Times New Roman" w:cs="Times New Roman"/>
          <w:b/>
          <w:bCs/>
          <w:sz w:val="28"/>
          <w:szCs w:val="28"/>
        </w:rPr>
        <w:t>Târgului de Crăciun</w:t>
      </w:r>
    </w:p>
    <w:p w14:paraId="6761EF78" w14:textId="4CABAD91" w:rsidR="00D504CF" w:rsidRDefault="00D504CF" w:rsidP="00D504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4CF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261ED8" w:rsidRPr="00D504CF">
        <w:rPr>
          <w:rFonts w:ascii="Times New Roman" w:hAnsi="Times New Roman" w:cs="Times New Roman"/>
          <w:b/>
          <w:bCs/>
          <w:sz w:val="28"/>
          <w:szCs w:val="28"/>
        </w:rPr>
        <w:t xml:space="preserve">roiect educațional </w:t>
      </w:r>
      <w:r w:rsidRPr="00D504CF">
        <w:rPr>
          <w:rFonts w:ascii="Times New Roman" w:hAnsi="Times New Roman" w:cs="Times New Roman"/>
          <w:b/>
          <w:bCs/>
          <w:sz w:val="28"/>
          <w:szCs w:val="28"/>
        </w:rPr>
        <w:t>județean</w:t>
      </w:r>
      <w:r>
        <w:rPr>
          <w:rFonts w:ascii="Times New Roman" w:hAnsi="Times New Roman" w:cs="Times New Roman"/>
          <w:b/>
          <w:bCs/>
          <w:sz w:val="28"/>
          <w:szCs w:val="28"/>
        </w:rPr>
        <w:t>-„În așteptarea lui Moș Crăciun”</w:t>
      </w:r>
    </w:p>
    <w:p w14:paraId="20486ECE" w14:textId="77777777" w:rsidR="00D504CF" w:rsidRPr="00D504CF" w:rsidRDefault="00D504CF" w:rsidP="00D504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B6DC0" w14:textId="77777777" w:rsidR="00261ED8" w:rsidRPr="00261ED8" w:rsidRDefault="00261ED8" w:rsidP="00261ED8">
      <w:pPr>
        <w:numPr>
          <w:ilvl w:val="0"/>
          <w:numId w:val="18"/>
        </w:numPr>
        <w:spacing w:before="100" w:beforeAutospacing="1"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Scopul și obiectivele activității </w:t>
      </w:r>
    </w:p>
    <w:p w14:paraId="5CE743D7" w14:textId="77777777" w:rsidR="00D504CF" w:rsidRDefault="00261ED8" w:rsidP="00D504CF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Târgul de Crăciun are ca scop dezvoltarea spiritului creativ, a abilităților practice și a simțului estetic al elevilor, precum și promovarea tradițiilor și valorilor specifice sărbătorilor de iarnă.</w:t>
      </w:r>
    </w:p>
    <w:p w14:paraId="3B0E410E" w14:textId="41E78FA0" w:rsidR="00261ED8" w:rsidRPr="00D504CF" w:rsidRDefault="00D504CF" w:rsidP="00D504CF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Obiectivele proiectului</w:t>
      </w:r>
      <w:r w:rsidR="00261ED8" w:rsidRPr="00261ED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2CE29BEA" w14:textId="77777777" w:rsidR="00261ED8" w:rsidRPr="00261ED8" w:rsidRDefault="00261ED8" w:rsidP="00D504C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stimularea muncii în echipă și a colaborării între elevi, profesori și comunitate;</w:t>
      </w:r>
    </w:p>
    <w:p w14:paraId="0C843415" w14:textId="77777777" w:rsidR="00261ED8" w:rsidRPr="00261ED8" w:rsidRDefault="00261ED8" w:rsidP="00D504C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implicarea activă </w:t>
      </w:r>
      <w:proofErr w:type="gramStart"/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</w:t>
      </w:r>
      <w:proofErr w:type="gramEnd"/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elevilor în activități educative nonformale;</w:t>
      </w:r>
    </w:p>
    <w:p w14:paraId="46CEB576" w14:textId="77777777" w:rsidR="00261ED8" w:rsidRPr="00261ED8" w:rsidRDefault="00261ED8" w:rsidP="00D504C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promovarea talentului, a creativității și a tradițiilor locale;</w:t>
      </w:r>
    </w:p>
    <w:p w14:paraId="031453AD" w14:textId="77777777" w:rsidR="00261ED8" w:rsidRPr="00261ED8" w:rsidRDefault="00261ED8" w:rsidP="00D504C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sprijinirea activităților educative prin valorificarea produselor realizate de elevi.</w:t>
      </w:r>
    </w:p>
    <w:p w14:paraId="0CCD1073" w14:textId="21B1A036" w:rsidR="00261ED8" w:rsidRPr="00D504CF" w:rsidRDefault="00261ED8" w:rsidP="00D504C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lang w:val="en-US"/>
        </w:rPr>
      </w:pPr>
      <w:r w:rsidRPr="00D504CF">
        <w:rPr>
          <w:rFonts w:ascii="Times New Roman" w:hAnsi="Times New Roman" w:cs="Times New Roman"/>
          <w:b/>
          <w:bCs/>
          <w:lang w:val="en-US"/>
        </w:rPr>
        <w:t xml:space="preserve">Activități organizate în cadrul proiectului </w:t>
      </w:r>
      <w:r w:rsidR="00D504CF">
        <w:rPr>
          <w:rFonts w:ascii="Times New Roman" w:hAnsi="Times New Roman" w:cs="Times New Roman"/>
          <w:b/>
          <w:bCs/>
          <w:lang w:val="en-US"/>
        </w:rPr>
        <w:t>-</w:t>
      </w:r>
      <w:r w:rsidR="00D504CF">
        <w:rPr>
          <w:rFonts w:ascii="Times New Roman" w:hAnsi="Times New Roman" w:cs="Times New Roman"/>
          <w:b/>
          <w:bCs/>
          <w:lang w:val="pt-BR"/>
        </w:rPr>
        <w:t>a</w:t>
      </w:r>
      <w:r w:rsidRPr="00D504CF">
        <w:rPr>
          <w:rFonts w:ascii="Times New Roman" w:hAnsi="Times New Roman" w:cs="Times New Roman"/>
          <w:b/>
          <w:bCs/>
          <w:lang w:val="pt-BR"/>
        </w:rPr>
        <w:t>teliere de creație și de bucătărie</w:t>
      </w:r>
    </w:p>
    <w:p w14:paraId="31FCD61B" w14:textId="7357A165" w:rsidR="00261ED8" w:rsidRPr="00261ED8" w:rsidRDefault="00261ED8" w:rsidP="00261ED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Atelier de creație</w:t>
      </w:r>
      <w:r w:rsidRPr="00261ED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 confecționarea decorațiunilor de Crăciun</w:t>
      </w:r>
      <w:r w:rsidR="00D504C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- </w:t>
      </w:r>
      <w:r w:rsidRPr="00261ED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globuri, felicitări, ornamente pentru brad, mici cadouri lucrate manual (brățări, globuri pictate, lumânări decorative etc.).</w:t>
      </w:r>
    </w:p>
    <w:p w14:paraId="4BAEAAD7" w14:textId="08A11DE3" w:rsidR="00261ED8" w:rsidRPr="00261ED8" w:rsidRDefault="00261ED8" w:rsidP="00261ED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Atelier culinar</w:t>
      </w:r>
      <w:r w:rsidRPr="00261ED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</w:t>
      </w:r>
      <w:r w:rsidR="00D504C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pregătirea de preparate</w:t>
      </w:r>
      <w:r w:rsidRPr="00261ED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D504C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culinare </w:t>
      </w:r>
      <w:r w:rsidRPr="00261ED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tradiționale de Crăciun</w:t>
      </w:r>
      <w:r w:rsidR="00D504C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- </w:t>
      </w:r>
      <w:r w:rsidRPr="00261ED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prăjituri, biscuiți, cozonaci, sărățele, turtă dulce, plăcinte etc.</w:t>
      </w:r>
    </w:p>
    <w:p w14:paraId="06DCDC91" w14:textId="1440847E" w:rsidR="00261ED8" w:rsidRPr="00261ED8" w:rsidRDefault="00261ED8" w:rsidP="00406DE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Activitățile vor fi desfășurate sub îndrumarea profesorilor coordonatori și a voluntarilor, în funcție de abilitățile și preferințele fiecărui elev.</w:t>
      </w:r>
      <w:r w:rsidR="00D504C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</w:p>
    <w:p w14:paraId="62064DB6" w14:textId="77777777" w:rsidR="00261ED8" w:rsidRPr="00D504CF" w:rsidRDefault="00261ED8" w:rsidP="00D504CF">
      <w:pPr>
        <w:rPr>
          <w:rFonts w:ascii="Times New Roman" w:hAnsi="Times New Roman" w:cs="Times New Roman"/>
          <w:b/>
          <w:bCs/>
          <w:lang w:val="pt-BR"/>
        </w:rPr>
      </w:pPr>
      <w:r w:rsidRPr="00D504CF">
        <w:rPr>
          <w:rFonts w:ascii="Times New Roman" w:hAnsi="Times New Roman" w:cs="Times New Roman"/>
          <w:b/>
          <w:bCs/>
          <w:lang w:val="pt-BR"/>
        </w:rPr>
        <w:t>3. Concursul Târgului de Crăciun</w:t>
      </w:r>
    </w:p>
    <w:p w14:paraId="01D076A6" w14:textId="28D1F90C" w:rsidR="00261ED8" w:rsidRPr="00261ED8" w:rsidRDefault="00261ED8" w:rsidP="00406D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Concursul face parte integrantă din activitățile educative ale proiectului și are rolul de a încuraja creativitatea, inițiativa, spiritul artistic și implicarea elevilor în promovarea tradițiilor de Crăciun.</w:t>
      </w:r>
      <w:r w:rsidR="00406DE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Pr="00261ED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Prin acest concurs, elevii își pot valorifica talentul și munca în cadrul atelierelor de creație și de bucătărie, prezentând produse realizate individual sau în echipă, sub coordonarea cadrelor didactice.</w:t>
      </w:r>
    </w:p>
    <w:p w14:paraId="356474B4" w14:textId="77777777" w:rsidR="00261ED8" w:rsidRPr="00406DE0" w:rsidRDefault="00261ED8" w:rsidP="00406DE0">
      <w:pPr>
        <w:spacing w:after="0"/>
        <w:rPr>
          <w:rFonts w:ascii="Times New Roman" w:hAnsi="Times New Roman" w:cs="Times New Roman"/>
          <w:b/>
          <w:bCs/>
          <w:lang w:val="it-IT"/>
        </w:rPr>
      </w:pPr>
      <w:r w:rsidRPr="00406DE0">
        <w:rPr>
          <w:rFonts w:ascii="Times New Roman" w:hAnsi="Times New Roman" w:cs="Times New Roman"/>
          <w:b/>
          <w:bCs/>
          <w:lang w:val="it-IT"/>
        </w:rPr>
        <w:t>3.1. Secțiuni ale concursului</w:t>
      </w:r>
    </w:p>
    <w:p w14:paraId="69DDF249" w14:textId="77777777" w:rsidR="00261ED8" w:rsidRPr="00406DE0" w:rsidRDefault="00261ED8" w:rsidP="00406DE0">
      <w:pPr>
        <w:spacing w:after="0"/>
        <w:rPr>
          <w:rFonts w:ascii="Times New Roman" w:hAnsi="Times New Roman" w:cs="Times New Roman"/>
          <w:b/>
          <w:bCs/>
          <w:lang w:val="it-IT"/>
        </w:rPr>
      </w:pPr>
      <w:r w:rsidRPr="00406DE0">
        <w:rPr>
          <w:rFonts w:ascii="Times New Roman" w:hAnsi="Times New Roman" w:cs="Times New Roman"/>
          <w:b/>
          <w:bCs/>
          <w:lang w:val="it-IT"/>
        </w:rPr>
        <w:t>Concursul se va desfășura pe trei secțiuni distincte:</w:t>
      </w:r>
    </w:p>
    <w:p w14:paraId="02A4C3A6" w14:textId="77777777" w:rsidR="00261ED8" w:rsidRPr="00406DE0" w:rsidRDefault="00261ED8" w:rsidP="00406DE0">
      <w:pPr>
        <w:spacing w:after="0"/>
        <w:rPr>
          <w:rFonts w:ascii="Times New Roman" w:hAnsi="Times New Roman" w:cs="Times New Roman"/>
          <w:b/>
          <w:bCs/>
          <w:lang w:val="it-IT"/>
        </w:rPr>
      </w:pPr>
      <w:r w:rsidRPr="00406DE0">
        <w:rPr>
          <w:rFonts w:ascii="Times New Roman" w:hAnsi="Times New Roman" w:cs="Times New Roman"/>
          <w:b/>
          <w:bCs/>
          <w:lang w:val="it-IT"/>
        </w:rPr>
        <w:t>Secțiunea I – Decorațiuni de Crăciun</w:t>
      </w:r>
    </w:p>
    <w:p w14:paraId="3689016A" w14:textId="77777777" w:rsidR="00406DE0" w:rsidRDefault="00261ED8" w:rsidP="00406D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Participanții vor realiza decorațiuni inspirate de sărbătoril</w:t>
      </w:r>
      <w:r w:rsidR="00406DE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e</w:t>
      </w: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de iarnă, folosind materiale diverse (hârtie, textile, lemn, materiale reciclabile, lut, mărgele etc.).</w:t>
      </w:r>
    </w:p>
    <w:p w14:paraId="3F0E76CE" w14:textId="4108098A" w:rsidR="00261ED8" w:rsidRPr="00261ED8" w:rsidRDefault="00261ED8" w:rsidP="00406D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lastRenderedPageBreak/>
        <w:t xml:space="preserve">Exemple: </w:t>
      </w:r>
      <w:r w:rsidRPr="00406DE0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globuri pictate, coronițe, ornamente pentru brad, lumânări decorative, figurine, brăduți miniaturali</w:t>
      </w: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etc.</w:t>
      </w:r>
      <w:r w:rsidR="00406DE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</w:t>
      </w: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Scopul acestei secțiuni este de a stimula creativitatea artistică, imaginația și spiritul estetic al elevilor.</w:t>
      </w:r>
    </w:p>
    <w:p w14:paraId="28F0A1C2" w14:textId="77777777" w:rsidR="00261ED8" w:rsidRPr="00406DE0" w:rsidRDefault="00261ED8" w:rsidP="00406DE0">
      <w:pPr>
        <w:rPr>
          <w:rFonts w:ascii="Times New Roman" w:hAnsi="Times New Roman" w:cs="Times New Roman"/>
          <w:b/>
          <w:bCs/>
          <w:lang w:val="it-IT"/>
        </w:rPr>
      </w:pPr>
      <w:r w:rsidRPr="00406DE0">
        <w:rPr>
          <w:rFonts w:ascii="Times New Roman" w:hAnsi="Times New Roman" w:cs="Times New Roman"/>
          <w:b/>
          <w:bCs/>
          <w:lang w:val="it-IT"/>
        </w:rPr>
        <w:t>Secțiunea II – Felicitări de Crăciun</w:t>
      </w:r>
    </w:p>
    <w:p w14:paraId="18F6EA57" w14:textId="56F75B5C" w:rsidR="00261ED8" w:rsidRPr="00261ED8" w:rsidRDefault="00261ED8" w:rsidP="00406D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Elevii vor confecționa felicitări tematice, utilizând tehnici variate (colaj, pictură, quilling, origami, desen, tehnici mixte etc.).</w:t>
      </w:r>
      <w:r w:rsidR="00406DE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Felicitările pot conține mesaje originale, poezii sau urări de Crăciun, care să reflecte sensibilitatea și emoția sărbătorilor.</w:t>
      </w:r>
      <w:r w:rsidR="00406DE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Se încurajează folosirea materialelor reciclabile și a tehnicilor inovative, precum și exprimarea personală prin culoare și compoziție.</w:t>
      </w:r>
    </w:p>
    <w:p w14:paraId="5388C141" w14:textId="77777777" w:rsidR="00261ED8" w:rsidRPr="00406DE0" w:rsidRDefault="00261ED8" w:rsidP="00406DE0">
      <w:pPr>
        <w:rPr>
          <w:rFonts w:ascii="Times New Roman" w:hAnsi="Times New Roman" w:cs="Times New Roman"/>
          <w:b/>
          <w:bCs/>
          <w:lang w:val="it-IT"/>
        </w:rPr>
      </w:pPr>
      <w:r w:rsidRPr="00406DE0">
        <w:rPr>
          <w:rFonts w:ascii="Times New Roman" w:hAnsi="Times New Roman" w:cs="Times New Roman"/>
          <w:b/>
          <w:bCs/>
          <w:lang w:val="it-IT"/>
        </w:rPr>
        <w:t>Secțiunea III – Produse culinare tradiționale</w:t>
      </w:r>
    </w:p>
    <w:p w14:paraId="58EA1431" w14:textId="2819CD6C" w:rsidR="00261ED8" w:rsidRPr="00A72833" w:rsidRDefault="00261ED8" w:rsidP="00A728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Această secțiune vizează prepararea unor produse </w:t>
      </w:r>
      <w:r w:rsidR="00406DE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tradiționale</w:t>
      </w: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  <w:r w:rsidR="00406DE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de </w:t>
      </w: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Crăciun</w:t>
      </w:r>
      <w:r w:rsidR="00406DE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(</w:t>
      </w: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prăjituri, biscuiți, turtă dulce, cozonaci, plăcinte, sărățele</w:t>
      </w:r>
      <w:r w:rsidR="00A72833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, </w:t>
      </w:r>
      <w:r w:rsidR="00A72833" w:rsidRPr="00A72833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aperitive, platouri tradiționale</w:t>
      </w:r>
      <w:r w:rsidR="00A72833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, </w:t>
      </w:r>
      <w:r w:rsidR="00A72833" w:rsidRPr="00A72833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ceaiuri aromate, sucuri naturale, compot</w:t>
      </w: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etc.</w:t>
      </w:r>
      <w:r w:rsidR="00406DE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) </w:t>
      </w:r>
      <w:r w:rsidRPr="00261ED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Elevii, sub îndrumarea profesorilor, vor lucra în echipe și vor prezenta atât produsul final, cât și etapele de preparare, respectând normele de igienă alimentară.</w:t>
      </w:r>
      <w:r w:rsidR="00406DE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Prezentarea preparatelor se va realiza estetic, pe platouri decorate, cu menționarea rețetei și </w:t>
      </w:r>
      <w:proofErr w:type="gramStart"/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</w:t>
      </w:r>
      <w:proofErr w:type="gramEnd"/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ingredientelor folosite.</w:t>
      </w:r>
    </w:p>
    <w:p w14:paraId="271574E4" w14:textId="77777777" w:rsidR="00261ED8" w:rsidRPr="00406DE0" w:rsidRDefault="00261ED8" w:rsidP="00406DE0">
      <w:pPr>
        <w:rPr>
          <w:rFonts w:ascii="Times New Roman" w:hAnsi="Times New Roman" w:cs="Times New Roman"/>
          <w:b/>
          <w:bCs/>
          <w:lang w:val="en-US"/>
        </w:rPr>
      </w:pPr>
      <w:r w:rsidRPr="00406DE0">
        <w:rPr>
          <w:rFonts w:ascii="Times New Roman" w:hAnsi="Times New Roman" w:cs="Times New Roman"/>
          <w:b/>
          <w:bCs/>
          <w:lang w:val="en-US"/>
        </w:rPr>
        <w:t>3.2. Condiții de participare</w:t>
      </w:r>
    </w:p>
    <w:p w14:paraId="7D32278A" w14:textId="77777777" w:rsidR="00261ED8" w:rsidRPr="00261ED8" w:rsidRDefault="00261ED8" w:rsidP="00261ED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Pot participa toți elevii din învățământul preșcolar, primar, gimnazial și liceal.</w:t>
      </w:r>
    </w:p>
    <w:p w14:paraId="0823DBBD" w14:textId="77777777" w:rsidR="00261ED8" w:rsidRPr="00261ED8" w:rsidRDefault="00261ED8" w:rsidP="00261ED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Participarea poate fi </w:t>
      </w:r>
      <w:r w:rsidRPr="00261ED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individuală</w:t>
      </w: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sau </w:t>
      </w:r>
      <w:r w:rsidRPr="00261ED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 echipe</w:t>
      </w: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(formate din maximum 3 elevi).</w:t>
      </w:r>
    </w:p>
    <w:p w14:paraId="62B185D9" w14:textId="77777777" w:rsidR="00261ED8" w:rsidRPr="00261ED8" w:rsidRDefault="00261ED8" w:rsidP="00261ED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Fiecare participant sau echipă poate înscrie </w:t>
      </w:r>
      <w:r w:rsidRPr="00261ED8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un singur produs</w:t>
      </w: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în fiecare secțiune.</w:t>
      </w:r>
    </w:p>
    <w:p w14:paraId="4F68CBC5" w14:textId="77777777" w:rsidR="00261ED8" w:rsidRPr="00261ED8" w:rsidRDefault="00261ED8" w:rsidP="00261ED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Lucrările și produsele trebuie realizate în cadrul atelierelor școlare, sub coordonarea unui profesor.</w:t>
      </w:r>
    </w:p>
    <w:p w14:paraId="025E1AAA" w14:textId="77777777" w:rsidR="00261ED8" w:rsidRPr="00261ED8" w:rsidRDefault="00261ED8" w:rsidP="00261ED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Produsele înscrise în concurs vor fi prezentate la standuri, împreună cu o </w:t>
      </w:r>
      <w:r w:rsidRPr="00261ED8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eticheta de identificare</w:t>
      </w: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ce va conține:</w:t>
      </w:r>
    </w:p>
    <w:p w14:paraId="6F3193EB" w14:textId="77777777" w:rsidR="00261ED8" w:rsidRPr="00261ED8" w:rsidRDefault="00261ED8" w:rsidP="00261ED8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numele elevului (sau al echipei);</w:t>
      </w:r>
    </w:p>
    <w:p w14:paraId="234BFF73" w14:textId="77777777" w:rsidR="00406DE0" w:rsidRDefault="00261ED8" w:rsidP="00261ED8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clasa</w:t>
      </w:r>
      <w:r w:rsidR="00406DE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</w:p>
    <w:p w14:paraId="5C0485FF" w14:textId="1AD2C7E9" w:rsidR="00261ED8" w:rsidRPr="00261ED8" w:rsidRDefault="00406DE0" w:rsidP="00261ED8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instituția de învățământ</w:t>
      </w:r>
      <w:r w:rsidR="00261ED8"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</w:p>
    <w:p w14:paraId="3495807F" w14:textId="77777777" w:rsidR="00261ED8" w:rsidRPr="00261ED8" w:rsidRDefault="00261ED8" w:rsidP="00261ED8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denumirea produsului;</w:t>
      </w:r>
    </w:p>
    <w:p w14:paraId="666F6173" w14:textId="77777777" w:rsidR="00261ED8" w:rsidRPr="00261ED8" w:rsidRDefault="00261ED8" w:rsidP="00261ED8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secțiunea din concurs;</w:t>
      </w:r>
    </w:p>
    <w:p w14:paraId="59FA6665" w14:textId="77777777" w:rsidR="00261ED8" w:rsidRDefault="00261ED8" w:rsidP="00261ED8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numele cadrului didactic coordonator.</w:t>
      </w:r>
    </w:p>
    <w:p w14:paraId="06DA1494" w14:textId="77777777" w:rsidR="00EF4ECD" w:rsidRDefault="00406DE0" w:rsidP="00406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</w:pPr>
      <w:r w:rsidRPr="00A7283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Notă: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406DE0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Pentru secțiunea a III-a, produsele vor fi prezentate și jurizate luni, 15 decembrie 2025, în prima zi a Târgului de Crăciun</w:t>
      </w:r>
      <w:r w:rsidR="00EF4ECD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. </w:t>
      </w:r>
    </w:p>
    <w:p w14:paraId="241360E3" w14:textId="0E8CDFB2" w:rsidR="00EF4ECD" w:rsidRPr="00EF4ECD" w:rsidRDefault="00EF4ECD" w:rsidP="00EF4E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Condițiile de prezentare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:</w:t>
      </w:r>
    </w:p>
    <w:p w14:paraId="3E78BB50" w14:textId="16789998" w:rsidR="00EF4ECD" w:rsidRPr="00EF4ECD" w:rsidRDefault="00EF4ECD" w:rsidP="00EF4EC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 asigurarea unui concurs corect, sigur și estetic, participanții sunt rugați să respecte următoarele condiții:</w:t>
      </w:r>
    </w:p>
    <w:p w14:paraId="38B6CC0C" w14:textId="6A88EC65" w:rsidR="00EF4ECD" w:rsidRPr="00EF4ECD" w:rsidRDefault="00EF4ECD" w:rsidP="00EF4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a</w:t>
      </w:r>
      <w:r w:rsidRPr="00EF4ECD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. Tipul produselor acceptate</w:t>
      </w:r>
    </w:p>
    <w:p w14:paraId="57BEB5FC" w14:textId="77777777" w:rsidR="00EF4ECD" w:rsidRPr="00EF4ECD" w:rsidRDefault="00EF4ECD" w:rsidP="00EF4E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</w:pPr>
    </w:p>
    <w:p w14:paraId="3C3241BD" w14:textId="4D6E5FC4" w:rsidR="00EF4ECD" w:rsidRPr="00EF4ECD" w:rsidRDefault="00EF4ECD" w:rsidP="00EF4E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Sunt admise doar produse culinare specifice sezonului de iarnă / Crăciunului, precum:</w:t>
      </w:r>
    </w:p>
    <w:p w14:paraId="72AA3E2F" w14:textId="21E1CDBD" w:rsidR="00EF4ECD" w:rsidRPr="00EF4ECD" w:rsidRDefault="00EF4ECD" w:rsidP="00EF4EC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prăjituri tradiționale (cozonac, fursecuri, turtă dulce etc.);</w:t>
      </w:r>
    </w:p>
    <w:p w14:paraId="6586161F" w14:textId="29F59AF9" w:rsidR="00EF4ECD" w:rsidRPr="00EF4ECD" w:rsidRDefault="00EF4ECD" w:rsidP="00EF4EC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>deserturi de casă neperisabile;</w:t>
      </w:r>
    </w:p>
    <w:p w14:paraId="2CB90758" w14:textId="6E9E867A" w:rsidR="00EF4ECD" w:rsidRPr="00EF4ECD" w:rsidRDefault="00EF4ECD" w:rsidP="00EF4EC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preparate gătite reci (aperitive, platouri tradiționale);</w:t>
      </w:r>
    </w:p>
    <w:p w14:paraId="515B8E4A" w14:textId="77777777" w:rsidR="00EF4ECD" w:rsidRPr="00EF4ECD" w:rsidRDefault="00EF4ECD" w:rsidP="00EF4EC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băuturi nealcoolice făcute în casă (ceaiuri aromate, sucuri naturale, compot).</w:t>
      </w:r>
    </w:p>
    <w:p w14:paraId="406E861F" w14:textId="77777777" w:rsidR="00EF4ECD" w:rsidRPr="00EF4ECD" w:rsidRDefault="00EF4ECD" w:rsidP="00EF4E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</w:pPr>
    </w:p>
    <w:p w14:paraId="34E69A01" w14:textId="0B065EF3" w:rsidR="00EF4ECD" w:rsidRPr="00EF4ECD" w:rsidRDefault="00EF4ECD" w:rsidP="00EF4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Nu se acceptă:</w:t>
      </w:r>
    </w:p>
    <w:p w14:paraId="0960DFA8" w14:textId="0E754242" w:rsidR="00EF4ECD" w:rsidRPr="00EF4ECD" w:rsidRDefault="00EF4ECD" w:rsidP="00EF4EC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preparate care necesită păstrare la temperatură controlată (</w:t>
      </w:r>
      <w:proofErr w:type="gramStart"/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sub 4</w:t>
      </w:r>
      <w:proofErr w:type="gramEnd"/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°C sau peste 60°C);</w:t>
      </w:r>
    </w:p>
    <w:p w14:paraId="58D7CF47" w14:textId="437B975F" w:rsidR="00EF4ECD" w:rsidRPr="00EF4ECD" w:rsidRDefault="00EF4ECD" w:rsidP="00EF4EC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mâncăruri care se alterează rapid;</w:t>
      </w:r>
    </w:p>
    <w:p w14:paraId="6A37C190" w14:textId="77777777" w:rsidR="00EF4ECD" w:rsidRPr="00EF4ECD" w:rsidRDefault="00EF4ECD" w:rsidP="00EF4EC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produse cu risc crescut (creme cu ou crud, preparate cu maioneză crudă etc.).</w:t>
      </w:r>
    </w:p>
    <w:p w14:paraId="7809AB4B" w14:textId="77777777" w:rsidR="00EF4ECD" w:rsidRPr="00EF4ECD" w:rsidRDefault="00EF4ECD" w:rsidP="00EF4E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</w:pPr>
    </w:p>
    <w:p w14:paraId="25FD515C" w14:textId="77777777" w:rsidR="00EF4ECD" w:rsidRPr="00EF4ECD" w:rsidRDefault="00EF4ECD" w:rsidP="00EF4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2. Igiena și siguranța alimentară</w:t>
      </w:r>
    </w:p>
    <w:p w14:paraId="02270CAB" w14:textId="77777777" w:rsidR="00EF4ECD" w:rsidRPr="00EF4ECD" w:rsidRDefault="00EF4ECD" w:rsidP="00EF4E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F1DB238" w14:textId="77777777" w:rsidR="00EF4ECD" w:rsidRPr="00EF4ECD" w:rsidRDefault="00EF4ECD" w:rsidP="00EF4E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Participanții trebuie să respecte reguli stricte de igienă:</w:t>
      </w:r>
    </w:p>
    <w:p w14:paraId="214AEDBB" w14:textId="77777777" w:rsidR="00EF4ECD" w:rsidRPr="00EF4ECD" w:rsidRDefault="00EF4ECD" w:rsidP="00EF4E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0EDA0FB" w14:textId="42D42570" w:rsidR="00EF4ECD" w:rsidRPr="00EF4ECD" w:rsidRDefault="00EF4ECD" w:rsidP="00EF4E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produsele trebuie pregătite în condiții curate, în bucătării igienizate;</w:t>
      </w:r>
    </w:p>
    <w:p w14:paraId="4745A7F5" w14:textId="77777777" w:rsidR="00EF4ECD" w:rsidRPr="00EF4ECD" w:rsidRDefault="00EF4ECD" w:rsidP="00EF4E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este obligatorie folosirea mănușilor de unică folosință pentru aranjarea preparatelor;</w:t>
      </w:r>
    </w:p>
    <w:p w14:paraId="0793B0D8" w14:textId="77777777" w:rsidR="00EF4ECD" w:rsidRPr="00EF4ECD" w:rsidRDefault="00EF4ECD" w:rsidP="00EF4ECD">
      <w:pPr>
        <w:pStyle w:val="ListParagraph"/>
        <w:numPr>
          <w:ilvl w:val="0"/>
          <w:numId w:val="2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toate produsele trebuie transportate în recipiente curate și închise;</w:t>
      </w:r>
    </w:p>
    <w:p w14:paraId="0A0C3E6B" w14:textId="47F3F61B" w:rsidR="00EF4ECD" w:rsidRPr="00EF4ECD" w:rsidRDefault="00EF4ECD" w:rsidP="00EF4ECD">
      <w:pPr>
        <w:pStyle w:val="ListParagraph"/>
        <w:numPr>
          <w:ilvl w:val="0"/>
          <w:numId w:val="2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nu sunt admise produse achiziționate din comerț și prezentate ca fiind lucrate manual;</w:t>
      </w:r>
    </w:p>
    <w:p w14:paraId="69171384" w14:textId="090474ED" w:rsidR="00EF4ECD" w:rsidRPr="00EF4ECD" w:rsidRDefault="00EF4ECD" w:rsidP="00EF4E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persoanele care prezintă simptome de boală (viroze, febră, gastroenterite) nu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pot </w:t>
      </w: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particip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</w:t>
      </w: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0C91260D" w14:textId="15B6ADE2" w:rsidR="00EF4ECD" w:rsidRPr="00EF4ECD" w:rsidRDefault="00EF4ECD" w:rsidP="00EF4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3. Condiții de prezentare pe masa de concurs</w:t>
      </w:r>
    </w:p>
    <w:p w14:paraId="7F1502EB" w14:textId="1C3963B0" w:rsidR="00EF4ECD" w:rsidRPr="00EF4ECD" w:rsidRDefault="00EF4ECD" w:rsidP="00EF4E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Fiecare preparat trebuie expus astfel:</w:t>
      </w:r>
    </w:p>
    <w:p w14:paraId="69C9BD2B" w14:textId="34093342" w:rsidR="00EF4ECD" w:rsidRPr="00EF4ECD" w:rsidRDefault="00EF4ECD" w:rsidP="00EF4EC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 o tavă, platou sau suport stabil, curat, estetic;</w:t>
      </w:r>
    </w:p>
    <w:p w14:paraId="52DD7145" w14:textId="0C18F204" w:rsidR="00EF4ECD" w:rsidRPr="00EF4ECD" w:rsidRDefault="00EF4ECD" w:rsidP="00EF4EC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cu etichetă vizibilă ce conține:</w:t>
      </w:r>
    </w:p>
    <w:p w14:paraId="3EEFBFFD" w14:textId="37316D14" w:rsidR="00EF4ECD" w:rsidRPr="00EF4ECD" w:rsidRDefault="00EF4ECD" w:rsidP="00EF4ECD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denumirea preparatului,</w:t>
      </w:r>
    </w:p>
    <w:p w14:paraId="6FEC2F82" w14:textId="7FACBF73" w:rsidR="00EF4ECD" w:rsidRPr="00EF4ECD" w:rsidRDefault="00EF4ECD" w:rsidP="00EF4ECD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numele echipei/participantului,</w:t>
      </w:r>
    </w:p>
    <w:p w14:paraId="14AC8D9D" w14:textId="3204DD5B" w:rsidR="00EF4ECD" w:rsidRPr="00EF4ECD" w:rsidRDefault="00EF4ECD" w:rsidP="00EF4ECD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principalele ingrediente (important pentru alergii);</w:t>
      </w:r>
    </w:p>
    <w:p w14:paraId="2A53DBF2" w14:textId="371B944E" w:rsidR="00EF4ECD" w:rsidRPr="00EF4ECD" w:rsidRDefault="00EF4ECD" w:rsidP="00EF4EC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decor tematic de Crăciun este permis și încurajat (fără elemente care intră în contact direct cu alimentul, dacă nu sunt comestibile);</w:t>
      </w:r>
    </w:p>
    <w:p w14:paraId="7EA2BCA1" w14:textId="6E299526" w:rsidR="00406DE0" w:rsidRPr="00EF4ECD" w:rsidRDefault="00EF4ECD" w:rsidP="00EF4ECD">
      <w:pPr>
        <w:pStyle w:val="ListParagraph"/>
        <w:numPr>
          <w:ilvl w:val="0"/>
          <w:numId w:val="2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EF4EC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este recomandată porționarea produselor pentru degustare (bucățele mici, felii etc.).</w:t>
      </w:r>
    </w:p>
    <w:p w14:paraId="763726ED" w14:textId="77777777" w:rsidR="00261ED8" w:rsidRPr="00A72833" w:rsidRDefault="00261ED8" w:rsidP="00A72833">
      <w:pPr>
        <w:rPr>
          <w:rFonts w:ascii="Times New Roman" w:hAnsi="Times New Roman" w:cs="Times New Roman"/>
          <w:b/>
          <w:bCs/>
          <w:lang w:val="en-US"/>
        </w:rPr>
      </w:pPr>
      <w:r w:rsidRPr="00A72833">
        <w:rPr>
          <w:rFonts w:ascii="Times New Roman" w:hAnsi="Times New Roman" w:cs="Times New Roman"/>
          <w:b/>
          <w:bCs/>
          <w:lang w:val="en-US"/>
        </w:rPr>
        <w:t xml:space="preserve">3.3. Criterii de evaluare </w:t>
      </w:r>
    </w:p>
    <w:p w14:paraId="3CDD4410" w14:textId="77777777" w:rsidR="00261ED8" w:rsidRPr="00A72833" w:rsidRDefault="00261ED8" w:rsidP="00A72833">
      <w:pPr>
        <w:spacing w:after="0"/>
        <w:rPr>
          <w:rFonts w:ascii="Times New Roman" w:hAnsi="Times New Roman" w:cs="Times New Roman"/>
          <w:b/>
          <w:bCs/>
          <w:lang w:val="it-IT"/>
        </w:rPr>
      </w:pPr>
      <w:r w:rsidRPr="00A72833">
        <w:rPr>
          <w:rFonts w:ascii="Times New Roman" w:hAnsi="Times New Roman" w:cs="Times New Roman"/>
          <w:b/>
          <w:bCs/>
          <w:lang w:val="it-IT"/>
        </w:rPr>
        <w:t>Pentru Secțiunile I și II (decorațiuni și felicitări):</w:t>
      </w:r>
    </w:p>
    <w:p w14:paraId="0F88FE4B" w14:textId="77777777" w:rsidR="00261ED8" w:rsidRPr="00261ED8" w:rsidRDefault="00261ED8" w:rsidP="00261ED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Originalitate și creativitate</w:t>
      </w: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30 puncte</w:t>
      </w:r>
    </w:p>
    <w:p w14:paraId="15904CFA" w14:textId="77777777" w:rsidR="00261ED8" w:rsidRPr="00261ED8" w:rsidRDefault="00261ED8" w:rsidP="00261ED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Estetică și armonie cromatică</w:t>
      </w: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25 puncte</w:t>
      </w:r>
    </w:p>
    <w:p w14:paraId="5BE5E278" w14:textId="77777777" w:rsidR="00261ED8" w:rsidRPr="00261ED8" w:rsidRDefault="00261ED8" w:rsidP="00261ED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Complexitate și calitatea execuției</w:t>
      </w: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25 puncte</w:t>
      </w:r>
    </w:p>
    <w:p w14:paraId="1D2DF2A8" w14:textId="77777777" w:rsidR="00261ED8" w:rsidRPr="00261ED8" w:rsidRDefault="00261ED8" w:rsidP="00261ED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Respectarea tematicii Crăciunului</w:t>
      </w: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10 puncte</w:t>
      </w:r>
    </w:p>
    <w:p w14:paraId="2907869F" w14:textId="77777777" w:rsidR="00A72833" w:rsidRDefault="00261ED8" w:rsidP="00A7283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Prezentarea produsului și atitudinea participantului</w:t>
      </w: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10 puncte</w:t>
      </w:r>
    </w:p>
    <w:p w14:paraId="06C2E170" w14:textId="373C8D5A" w:rsidR="00261ED8" w:rsidRDefault="00261ED8" w:rsidP="00A728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A7283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Total: 100 puncte</w:t>
      </w:r>
    </w:p>
    <w:p w14:paraId="5EBC0B28" w14:textId="77777777" w:rsidR="00A72833" w:rsidRPr="00A72833" w:rsidRDefault="00A72833" w:rsidP="00A728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D4F4752" w14:textId="77777777" w:rsidR="00261ED8" w:rsidRPr="00A72833" w:rsidRDefault="00261ED8" w:rsidP="00A72833">
      <w:pPr>
        <w:spacing w:after="0"/>
        <w:rPr>
          <w:rFonts w:ascii="Times New Roman" w:hAnsi="Times New Roman" w:cs="Times New Roman"/>
          <w:b/>
          <w:bCs/>
          <w:lang w:val="it-IT"/>
        </w:rPr>
      </w:pPr>
      <w:r w:rsidRPr="00A72833">
        <w:rPr>
          <w:rFonts w:ascii="Times New Roman" w:hAnsi="Times New Roman" w:cs="Times New Roman"/>
          <w:b/>
          <w:bCs/>
          <w:lang w:val="it-IT"/>
        </w:rPr>
        <w:t>Pentru Secțiunea III (produse culinare):</w:t>
      </w:r>
    </w:p>
    <w:p w14:paraId="6570197C" w14:textId="77777777" w:rsidR="00261ED8" w:rsidRPr="00261ED8" w:rsidRDefault="00261ED8" w:rsidP="00261ED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Aspectul estetic al produsului</w:t>
      </w: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25 puncte</w:t>
      </w:r>
    </w:p>
    <w:p w14:paraId="188E9E43" w14:textId="77777777" w:rsidR="00261ED8" w:rsidRPr="00261ED8" w:rsidRDefault="00261ED8" w:rsidP="00261ED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Gust și calitate culinară</w:t>
      </w: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25 puncte</w:t>
      </w:r>
    </w:p>
    <w:p w14:paraId="325A3F9D" w14:textId="77777777" w:rsidR="00261ED8" w:rsidRPr="00261ED8" w:rsidRDefault="00261ED8" w:rsidP="00261ED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Originalitate și respectarea tradiției culinare</w:t>
      </w: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– 20 puncte</w:t>
      </w:r>
    </w:p>
    <w:p w14:paraId="4B474A9E" w14:textId="77777777" w:rsidR="00261ED8" w:rsidRPr="00261ED8" w:rsidRDefault="00261ED8" w:rsidP="00261ED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Prezentarea și decorarea standului</w:t>
      </w: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20 puncte</w:t>
      </w:r>
    </w:p>
    <w:p w14:paraId="19657EDA" w14:textId="77777777" w:rsidR="00A72833" w:rsidRDefault="00261ED8" w:rsidP="00A7283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Respectarea igienei și a modului de organizare</w:t>
      </w:r>
      <w:r w:rsidRPr="00261ED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10 puncte</w:t>
      </w:r>
    </w:p>
    <w:p w14:paraId="09066E69" w14:textId="23309233" w:rsidR="00261ED8" w:rsidRPr="00A72833" w:rsidRDefault="00261ED8" w:rsidP="00A7283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A7283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Total: 100 puncte</w:t>
      </w:r>
    </w:p>
    <w:p w14:paraId="56C671E8" w14:textId="77777777" w:rsidR="00261ED8" w:rsidRPr="00A72833" w:rsidRDefault="00261ED8" w:rsidP="00A72833">
      <w:pPr>
        <w:rPr>
          <w:rFonts w:ascii="Times New Roman" w:hAnsi="Times New Roman" w:cs="Times New Roman"/>
          <w:b/>
          <w:bCs/>
          <w:lang w:val="en-US"/>
        </w:rPr>
      </w:pPr>
      <w:r w:rsidRPr="00A72833">
        <w:rPr>
          <w:rFonts w:ascii="Times New Roman" w:hAnsi="Times New Roman" w:cs="Times New Roman"/>
          <w:b/>
          <w:bCs/>
          <w:lang w:val="en-US"/>
        </w:rPr>
        <w:lastRenderedPageBreak/>
        <w:t>3.4. Jurizarea</w:t>
      </w:r>
    </w:p>
    <w:p w14:paraId="160CC13A" w14:textId="1A2DA919" w:rsidR="00261ED8" w:rsidRPr="00261ED8" w:rsidRDefault="00261ED8" w:rsidP="00261ED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Juriul va fi format din cadre didactice, reprezentanți ai conducerii </w:t>
      </w:r>
      <w:r w:rsidR="00A72833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CSEI Roșiori de Vede</w:t>
      </w: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, parteneri și invitați speciali (ex: reprezentanți ai comunității locale, părinți, voluntari).</w:t>
      </w:r>
    </w:p>
    <w:p w14:paraId="025D8FC9" w14:textId="77777777" w:rsidR="00261ED8" w:rsidRPr="00261ED8" w:rsidRDefault="00261ED8" w:rsidP="00261ED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Fiecare membru al juriului va completa o fișă de evaluare pentru fiecare secțiune.</w:t>
      </w:r>
    </w:p>
    <w:p w14:paraId="5A61D0F5" w14:textId="77777777" w:rsidR="00261ED8" w:rsidRPr="00261ED8" w:rsidRDefault="00261ED8" w:rsidP="00261ED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Punctajele vor fi centralizate, iar clasamentele vor fi afișate la finalul evenimentului.</w:t>
      </w:r>
    </w:p>
    <w:p w14:paraId="759A3705" w14:textId="77777777" w:rsidR="00261ED8" w:rsidRPr="00261ED8" w:rsidRDefault="00261ED8" w:rsidP="00261ED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 caz de egalitate, se va acorda prioritate produselor care demonstrează originalitate și implicare personală.</w:t>
      </w:r>
    </w:p>
    <w:p w14:paraId="383DC0DD" w14:textId="77777777" w:rsidR="00261ED8" w:rsidRPr="00261ED8" w:rsidRDefault="00261ED8" w:rsidP="00261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3.5. Premiile concursului</w:t>
      </w:r>
    </w:p>
    <w:p w14:paraId="341CB67A" w14:textId="77777777" w:rsidR="00261ED8" w:rsidRPr="00261ED8" w:rsidRDefault="00261ED8" w:rsidP="00261ED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Premiul I, II și III</w:t>
      </w: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pentru fiecare secțiune;</w:t>
      </w:r>
    </w:p>
    <w:p w14:paraId="4C913824" w14:textId="77777777" w:rsidR="00261ED8" w:rsidRPr="00261ED8" w:rsidRDefault="00261ED8" w:rsidP="00261ED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Mențiuni</w:t>
      </w: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pentru lucrări deosebite sau cu valoare artistică specială;</w:t>
      </w:r>
    </w:p>
    <w:p w14:paraId="7A23A467" w14:textId="77777777" w:rsidR="00261ED8" w:rsidRPr="00261ED8" w:rsidRDefault="00261ED8" w:rsidP="00261ED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Premii speciale</w:t>
      </w: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pentru:</w:t>
      </w:r>
    </w:p>
    <w:p w14:paraId="4466EFC4" w14:textId="77777777" w:rsidR="00261ED8" w:rsidRPr="00261ED8" w:rsidRDefault="00261ED8" w:rsidP="00261ED8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“Cea mai originală creație”;</w:t>
      </w:r>
    </w:p>
    <w:p w14:paraId="3C08FEDB" w14:textId="77777777" w:rsidR="00261ED8" w:rsidRPr="00261ED8" w:rsidRDefault="00261ED8" w:rsidP="00261ED8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“Cea mai frumoasă felicitare”;</w:t>
      </w:r>
    </w:p>
    <w:p w14:paraId="4025EA6E" w14:textId="77777777" w:rsidR="00261ED8" w:rsidRPr="00261ED8" w:rsidRDefault="00261ED8" w:rsidP="00261ED8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“Cel mai gustos preparat tradițional”;</w:t>
      </w:r>
    </w:p>
    <w:p w14:paraId="099F53C2" w14:textId="77777777" w:rsidR="00261ED8" w:rsidRPr="00261ED8" w:rsidRDefault="00261ED8" w:rsidP="00261ED8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“Cel mai frumos stand decorat”;</w:t>
      </w:r>
    </w:p>
    <w:p w14:paraId="405CEC21" w14:textId="77777777" w:rsidR="00261ED8" w:rsidRPr="00261ED8" w:rsidRDefault="00261ED8" w:rsidP="00261ED8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“Spiritul Crăciunului” – pentru elevul sau echipa care a demonstrat implicare, bucurie și atitudine pozitivă.</w:t>
      </w:r>
    </w:p>
    <w:p w14:paraId="4AC02FA8" w14:textId="64BCF561" w:rsidR="00261ED8" w:rsidRPr="00261ED8" w:rsidRDefault="00261ED8" w:rsidP="00261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Toți participanții vor primi </w:t>
      </w:r>
      <w:r w:rsidRPr="00261ED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diplome de participare</w:t>
      </w: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iar lucrările și produsele vor fi expuse în cadrul târgului și pot fi vândute pentru susținerea activităților educative.</w:t>
      </w:r>
    </w:p>
    <w:p w14:paraId="49F10A23" w14:textId="77777777" w:rsidR="00261ED8" w:rsidRPr="00261ED8" w:rsidRDefault="00261ED8" w:rsidP="00261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3.6. Calendarul concursului</w:t>
      </w:r>
    </w:p>
    <w:p w14:paraId="3F1EACD8" w14:textId="77777777" w:rsidR="00261ED8" w:rsidRPr="00261ED8" w:rsidRDefault="00261ED8" w:rsidP="00261ED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Perioada de desfășurare a atelierelor:</w:t>
      </w:r>
      <w:r w:rsidRPr="00261ED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02.12.2025 – 15.12.2025</w:t>
      </w:r>
    </w:p>
    <w:p w14:paraId="16D9A2ED" w14:textId="6967FFA2" w:rsidR="00261ED8" w:rsidRPr="00261ED8" w:rsidRDefault="00261ED8" w:rsidP="00261ED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Predarea produselor pentru jurizare:</w:t>
      </w: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261ED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1</w:t>
      </w:r>
      <w:r w:rsidR="00A7283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2</w:t>
      </w:r>
      <w:r w:rsidRPr="00261ED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.12.2025</w:t>
      </w:r>
    </w:p>
    <w:p w14:paraId="364C2A60" w14:textId="77777777" w:rsidR="00261ED8" w:rsidRPr="00261ED8" w:rsidRDefault="00261ED8" w:rsidP="00261ED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Evaluarea și jurizarea:</w:t>
      </w:r>
      <w:r w:rsidRPr="00261E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261ED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15.12.2025</w:t>
      </w:r>
    </w:p>
    <w:p w14:paraId="23027B45" w14:textId="48A9A84E" w:rsidR="00261ED8" w:rsidRPr="00261ED8" w:rsidRDefault="00261ED8" w:rsidP="00261ED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261ED8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Festivitatea de premiere:</w:t>
      </w: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în cadrul evenimentului „Târgul de Crăciun”, după prezentarea standurilor </w:t>
      </w:r>
      <w:r w:rsidR="00A72833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: </w:t>
      </w:r>
      <w:r w:rsidRPr="00261ED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15.12.2025</w:t>
      </w:r>
    </w:p>
    <w:p w14:paraId="1E9B5DF8" w14:textId="77777777" w:rsidR="00261ED8" w:rsidRDefault="00261ED8" w:rsidP="00261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59853E44" w14:textId="77777777" w:rsidR="0022303F" w:rsidRDefault="0022303F" w:rsidP="00261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485196D0" w14:textId="77777777" w:rsidR="0022303F" w:rsidRDefault="0022303F" w:rsidP="00261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73AA154C" w14:textId="77777777" w:rsidR="0022303F" w:rsidRDefault="0022303F" w:rsidP="00261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1F4F6B1B" w14:textId="77777777" w:rsidR="0022303F" w:rsidRDefault="0022303F" w:rsidP="00261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78F54748" w14:textId="77777777" w:rsidR="0022303F" w:rsidRDefault="0022303F" w:rsidP="00261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03168C73" w14:textId="77777777" w:rsidR="0022303F" w:rsidRDefault="0022303F" w:rsidP="00261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6C74CECD" w14:textId="77777777" w:rsidR="0022303F" w:rsidRDefault="0022303F" w:rsidP="00261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3CF602AF" w14:textId="77777777" w:rsidR="00A72833" w:rsidRDefault="00A72833" w:rsidP="00261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40D340E5" w14:textId="77777777" w:rsidR="00A72833" w:rsidRDefault="00A72833" w:rsidP="00261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1670D1F0" w14:textId="77777777" w:rsidR="00A72833" w:rsidRDefault="00A72833" w:rsidP="00261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0C6FCC41" w14:textId="77777777" w:rsidR="00A72833" w:rsidRDefault="00A72833" w:rsidP="00261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475AF44C" w14:textId="77777777" w:rsidR="00A72833" w:rsidRDefault="00A72833" w:rsidP="00261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455F60C0" w14:textId="77777777" w:rsidR="00A72833" w:rsidRDefault="00A72833" w:rsidP="00261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2839FA0E" w14:textId="77777777" w:rsidR="00A72833" w:rsidRDefault="00A72833" w:rsidP="00261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0F319A54" w14:textId="77777777" w:rsidR="00A72833" w:rsidRDefault="00A72833" w:rsidP="00261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66991814" w14:textId="77777777" w:rsidR="00261ED8" w:rsidRPr="00261ED8" w:rsidRDefault="00261ED8" w:rsidP="00261E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</w:rPr>
      </w:pPr>
    </w:p>
    <w:sectPr w:rsidR="00261ED8" w:rsidRPr="0026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23F"/>
    <w:multiLevelType w:val="hybridMultilevel"/>
    <w:tmpl w:val="4616162A"/>
    <w:lvl w:ilvl="0" w:tplc="AC6417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4456F"/>
    <w:multiLevelType w:val="multilevel"/>
    <w:tmpl w:val="0498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161C1"/>
    <w:multiLevelType w:val="multilevel"/>
    <w:tmpl w:val="F83E0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56C98"/>
    <w:multiLevelType w:val="hybridMultilevel"/>
    <w:tmpl w:val="BEA43830"/>
    <w:lvl w:ilvl="0" w:tplc="AC641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17863"/>
    <w:multiLevelType w:val="multilevel"/>
    <w:tmpl w:val="7F0E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019C6"/>
    <w:multiLevelType w:val="multilevel"/>
    <w:tmpl w:val="F068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67BF9"/>
    <w:multiLevelType w:val="multilevel"/>
    <w:tmpl w:val="858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930CF"/>
    <w:multiLevelType w:val="multilevel"/>
    <w:tmpl w:val="713E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6199D"/>
    <w:multiLevelType w:val="multilevel"/>
    <w:tmpl w:val="7DF8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10CB5"/>
    <w:multiLevelType w:val="multilevel"/>
    <w:tmpl w:val="EB8877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943B9"/>
    <w:multiLevelType w:val="multilevel"/>
    <w:tmpl w:val="C00C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4434CD"/>
    <w:multiLevelType w:val="multilevel"/>
    <w:tmpl w:val="A506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23E40"/>
    <w:multiLevelType w:val="hybridMultilevel"/>
    <w:tmpl w:val="2146D4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80E0E"/>
    <w:multiLevelType w:val="hybridMultilevel"/>
    <w:tmpl w:val="E65A9142"/>
    <w:lvl w:ilvl="0" w:tplc="AC641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A561D"/>
    <w:multiLevelType w:val="hybridMultilevel"/>
    <w:tmpl w:val="D0EEEED6"/>
    <w:lvl w:ilvl="0" w:tplc="AC641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73A55"/>
    <w:multiLevelType w:val="multilevel"/>
    <w:tmpl w:val="0CB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601064"/>
    <w:multiLevelType w:val="multilevel"/>
    <w:tmpl w:val="F5D2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552987"/>
    <w:multiLevelType w:val="multilevel"/>
    <w:tmpl w:val="A9AE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4216A7"/>
    <w:multiLevelType w:val="multilevel"/>
    <w:tmpl w:val="7E70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4439D"/>
    <w:multiLevelType w:val="hybridMultilevel"/>
    <w:tmpl w:val="35A4595E"/>
    <w:lvl w:ilvl="0" w:tplc="AC641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5309B"/>
    <w:multiLevelType w:val="multilevel"/>
    <w:tmpl w:val="B0E8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17491F"/>
    <w:multiLevelType w:val="hybridMultilevel"/>
    <w:tmpl w:val="0666E8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A4F61"/>
    <w:multiLevelType w:val="multilevel"/>
    <w:tmpl w:val="F670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036315">
    <w:abstractNumId w:val="0"/>
  </w:num>
  <w:num w:numId="2" w16cid:durableId="2113284768">
    <w:abstractNumId w:val="12"/>
  </w:num>
  <w:num w:numId="3" w16cid:durableId="1346638144">
    <w:abstractNumId w:val="22"/>
  </w:num>
  <w:num w:numId="4" w16cid:durableId="25298737">
    <w:abstractNumId w:val="15"/>
  </w:num>
  <w:num w:numId="5" w16cid:durableId="655690502">
    <w:abstractNumId w:val="5"/>
  </w:num>
  <w:num w:numId="6" w16cid:durableId="659623080">
    <w:abstractNumId w:val="16"/>
  </w:num>
  <w:num w:numId="7" w16cid:durableId="1503856201">
    <w:abstractNumId w:val="20"/>
  </w:num>
  <w:num w:numId="8" w16cid:durableId="1666978339">
    <w:abstractNumId w:val="1"/>
  </w:num>
  <w:num w:numId="9" w16cid:durableId="1099912128">
    <w:abstractNumId w:val="6"/>
  </w:num>
  <w:num w:numId="10" w16cid:durableId="1891259102">
    <w:abstractNumId w:val="18"/>
  </w:num>
  <w:num w:numId="11" w16cid:durableId="565923209">
    <w:abstractNumId w:val="10"/>
  </w:num>
  <w:num w:numId="12" w16cid:durableId="720326355">
    <w:abstractNumId w:val="17"/>
  </w:num>
  <w:num w:numId="13" w16cid:durableId="1001156923">
    <w:abstractNumId w:val="4"/>
  </w:num>
  <w:num w:numId="14" w16cid:durableId="703873773">
    <w:abstractNumId w:val="2"/>
  </w:num>
  <w:num w:numId="15" w16cid:durableId="583759906">
    <w:abstractNumId w:val="7"/>
  </w:num>
  <w:num w:numId="16" w16cid:durableId="2087221113">
    <w:abstractNumId w:val="8"/>
  </w:num>
  <w:num w:numId="17" w16cid:durableId="1886063761">
    <w:abstractNumId w:val="11"/>
  </w:num>
  <w:num w:numId="18" w16cid:durableId="981035802">
    <w:abstractNumId w:val="21"/>
  </w:num>
  <w:num w:numId="19" w16cid:durableId="824515491">
    <w:abstractNumId w:val="9"/>
  </w:num>
  <w:num w:numId="20" w16cid:durableId="1277373216">
    <w:abstractNumId w:val="3"/>
  </w:num>
  <w:num w:numId="21" w16cid:durableId="1710109150">
    <w:abstractNumId w:val="14"/>
  </w:num>
  <w:num w:numId="22" w16cid:durableId="640886804">
    <w:abstractNumId w:val="13"/>
  </w:num>
  <w:num w:numId="23" w16cid:durableId="14586481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25"/>
    <w:rsid w:val="00106E17"/>
    <w:rsid w:val="00111721"/>
    <w:rsid w:val="00184E84"/>
    <w:rsid w:val="0022303F"/>
    <w:rsid w:val="00261ED8"/>
    <w:rsid w:val="00406DE0"/>
    <w:rsid w:val="0043285A"/>
    <w:rsid w:val="00437E0C"/>
    <w:rsid w:val="00495C25"/>
    <w:rsid w:val="006E5257"/>
    <w:rsid w:val="009F0073"/>
    <w:rsid w:val="00A72833"/>
    <w:rsid w:val="00D12C5A"/>
    <w:rsid w:val="00D504CF"/>
    <w:rsid w:val="00E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F7276"/>
  <w15:chartTrackingRefBased/>
  <w15:docId w15:val="{CFBA0FE1-3986-4555-80B4-217E299E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C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2C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STOICOVICI</dc:creator>
  <cp:keywords/>
  <dc:description/>
  <cp:lastModifiedBy>Stela Dumitru</cp:lastModifiedBy>
  <cp:revision>2</cp:revision>
  <dcterms:created xsi:type="dcterms:W3CDTF">2025-11-26T22:32:00Z</dcterms:created>
  <dcterms:modified xsi:type="dcterms:W3CDTF">2025-11-26T22:32:00Z</dcterms:modified>
</cp:coreProperties>
</file>